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Cs/>
          <w:kern w:val="2"/>
          <w:sz w:val="48"/>
          <w:szCs w:val="48"/>
          <w:lang w:eastAsia="it-IT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it-IT"/>
        </w:rPr>
        <w:t>Termini e Condizioni di Servizio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I seguenti termini e condizioni ("Termini") definiscono e disciplinano le modalità e i termini secondo i quali il Comune di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Artena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("Ente") fornisce il Servizio qui descritto sul (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www.comune.artena.rm.it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Accedendo al Servizio offerto dall'Ente si accettano termini e condizioni di utilizzo del servizio di seguito descritti e si dichiara di aver preso visione della privacy policy.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La licenza utilizzata per il contenuto generato dal Gestore di questo Sito indicata nelle note legali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it-IT"/>
        </w:rPr>
        <w:t>Principi etici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L'Ente si impegna a rispettare i seguenti principi etici in tutti gli usi del Servizio: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Protezione dei dati personali. Il trattamento dei dati personali avverrà nel rispetto di quanto previsto in materia di protezione dei dati personali, come da informativa relativa al Servizio a cui si fa rimando, rinvenibile al link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Trasparenza. Il Servizio si propone di accrescere la trasparenza relativa all'azione della Pubblica Amministrazione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Legalità. Né l'uso né la configurazione del Servizio possono violare o forzare leggi e regolamenti esistenti a livello locale, nazionale e internazionale.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it-IT"/>
        </w:rPr>
        <w:t>Accesso al Servizio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L'accesso al Servizio richiesto prevede:</w:t>
        <w:br/>
        <w:t>• la presa visione del presente documento "Termini e condizioni di servizio";</w:t>
        <w:br/>
        <w:t>• l'autenticazione con il proprio account SPID o con Carta d'identità Elettronica (CIE) e richiesta di presa visione dell'informativa per il trattamento dei dati personali;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it-IT"/>
        </w:rPr>
        <w:t>Erogazione del Servizio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Dopo aver fatto accesso al Servizio, sarà richiesto all'utente l'inserimento dei dati personali nonché, eventualmente, di dati ulteriori e documentazione che dovessero rendersi necessari per l'erogazione del Servizio.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Dopo aver correttamente finalizzato la procedura sopra indicata, verrà assegnato apposito numero di protocollo identificativo della richiesta effettuata dall'utente nonché il relativo responsabile del procedimento.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Successivamente, sarà recapitata all'utente apposita e-mail contenente il documento di riepilogo relativo al Servizio richiesto.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L'erogazione del Servizio richiesto seguirà il seguente iter procedimentale: fase di ricezione della pratica, fase d'istruttoria, fase di conclusione del procedimento.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Maggiori informazioni potranno essere rinvenute presso gli Uffici dell'Ente relativi al Servizio specifico.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it-IT"/>
        </w:rPr>
        <w:t>Responsabilità degli utenti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Gli utenti del Servizio devono essere esseri umani. Non sono consentiti account registrati da "bot" o altri metodi automatici. Ciascun utente: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è responsabile del mantenimento della sicurezza del proprio account. L'Ente non è responsabile per qualsiasi perdita o danno dovuto a mancato rispetto di tale obbligo di sicurezza;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è pienamente responsabile per tutte le attività che si verificano con il proprio account e tutte le altre azioni adottate in relazione a quell'account;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deve informare immediatamente L'Ente di qualsiasi uso non autorizzato del proprio account, o di qualsiasi altra violazione della sicurezza;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non deve utilizzare il Servizio per scopi illegali o non autorizzati;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non deve, nell'utilizzo del Servizio, violare nessuna legge nella propria giurisdizione.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it-IT"/>
        </w:rPr>
        <w:t>Regole di comportamento degli utenti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L'utilizzo del Servizio è vincolato al rispetto delle seguenti regole. In particolare, gli utenti non debbono: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riportare informazioni false. L'Utente deve verificare con diligenza che quanto riportato corrisponda al vero;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inserire contenuti diffamatori, osceni, pornografici o comunque illegali;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utilizzare toni aggressivi, violenti o contenenti minacce o incitazioni alla violenza;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adottare comportamenti razzisti o comunque discriminanti nei confronti di religioni, popoli, lingue, opinioni politiche, condizioni sociali e scelte sessuali;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violare la protezione dei dati personali di terzi;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violare i diritti d'autore;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violare la segretezza dei documenti e delle informazioni ivi contenute.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 contenuti che non rispettano quanto sopra potranno essere oggetto di relativi opportuni provvedimenti e potranno essere rimossi dall'Ente.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Rendendo disponibili propri contenuti, gli utenti dichiarano e garantiscono che: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rispettano pienamente le eventuali licenze di uso relative a contenuti di terze parti rispettandone le norme di condivisione e pubblicazione;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 contenuti generati dagli utenti non dovranno contenere o installare virus, worm, malware, Trojan o altri contenuti dannosi o distruttivi;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 contenuti generati dagli utenti oltre a non essere spam, non sono generati da macchine o in modo casuale, e non contengono contenuti commerciali non-etici o indesiderati progettati per indirizzare il traffico verso siti di terze parti o di aumentare il posizionamento nei motori di ricerca su siti di terze parti, o per ulteriori atti illeciti (come phishing) o per indurre in errore destinatari manipolando l'origine del contenuto (come spoofing);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 contenuti generati dagli utenti non contengono messaggi elettronici indesiderati, quali i link di spam su newsgroup, mailing list, altri gruppi e siti web, e simili metodi promozionali non richiesti;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 contenuti generati dagli utenti non sono nominati in un modo da indurre in errore i lettori, facendo loro pensare che si riferiscano a un'altra persona o a terze parti.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Nel caso di contenuti generati dagli utenti che includano codice sorgente, l'utente deve classificarli con precisione e/o descrivere la licenza, il tipo, la natura, gli usi e gli effetti dei contenuti.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it-IT"/>
        </w:rPr>
        <w:t>Download dei documenti relativi al servizio richiesto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In relazione all'utilizzo del Servizio è consentito all'utente scaricare liberamente i documenti relativi alla richiesta effettuata in relazione al Servizio richiesto.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it-IT"/>
        </w:rPr>
        <w:t>Esclusione di responsabilità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L'Utente, attraverso l'utilizzo del Servizio, deve essere consapevole del fatto che il Servizio stesso è destinato esclusivamente ad un utilizzo personale e non commerciale e si impegna a non utilizzare il Servizio in violazione di qualsivoglia legge o regolamento o in maniera impropria, assumendosi ogni responsabilità esclusiva in merito alla fruizione del Servizio e diffusione o dispersione di informazioni in Internet lesive di disposizioni regolamentari o di diritti di terzi.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L'Ente non è responsabile di eventuali danni, di qualsiasi natura, causati direttamente o indirettamente dall'accesso al Servizio, dall'impossibilità di accedervi, dall'utilizzo delle sue funzioni e da malfunzionamenti delle stesse.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Gli eventuali collegamenti a siti esterni non comportano per l'Ente alcuna responsabilità o condivisione per i contenuti ivi pubblicati.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it-IT"/>
        </w:rPr>
        <w:t>Utenti Minori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In caso di fruizione del Servizio da parte di Utenti minori, gli esercenti o tutori restano i soli ed unici responsabili dell'operato degli stessi, così come dell'eventuale uso improprio del Servizio medesimo, manlevando e liberando l'Ente da ogni e qualsiasi responsabilità, danno, perdita, onere o pretesa di qualsivoglia terzo direttamente od indirettamente ascrivibile in merito all'uso del Servizio da parte dell'Utente minore e/o dei contenuti offerti sul Servizio.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it-IT"/>
        </w:rPr>
        <w:t>Assunzione di responsabilità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Fermo restando il disposto del precedente articolo riguardo la responsabilità per la fruizione del servizio da parte di Utenti minori, l'Utente accetta di manlevare e tenere indenne da ogni perdita, danno, responsabilità, costo, spese, incluse anche le spese legali, l'Ente nei confronti di qualsiasi rivendicazione avanzata da terzi in relazione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i)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 all'utilizzo del Servizio da parte dell'Utente stesso, ai sensi dell'art. 2048 del Codice Civile,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ii)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 alla violazione delle presenti Condizioni Generali del Servizio,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iii)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 dell'utilizzo del Servizio da parte di terzi mediante l'impiego delle Credenziali di Accesso dell'Utente medesimo nonché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iv)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 per la violazione di qualsiasi diritto di proprietà intellettuale o industriale ovvero di altri diritti altrui.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it-IT"/>
        </w:rPr>
        <w:t>Riservatezza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L'Utente è tenuto a controllare con la massima diligenza l'utilizzo da parte di terzi non registrati delle proprie Credenziali di Accesso. Egli sarà pertanto responsabile di qualsiasi danno arrecato all'Ente e/o a terzi in dipendenza della mancata osservanza di quanto sopra.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it-IT"/>
        </w:rPr>
        <w:t>Modifiche alle presenti Condizioni d'uso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Le presenti condizioni d'uso sono soggette ad aggiornamenti che saranno notificati a tutti i partecipanti.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Per segnalazioni, informazioni o suggerimenti è possibile scrivere all'indirizzo : [INDIRIZZO_PEC].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52d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link w:val="Titolo1Carattere"/>
    <w:uiPriority w:val="9"/>
    <w:qFormat/>
    <w:rsid w:val="00a8522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it-IT"/>
    </w:rPr>
  </w:style>
  <w:style w:type="paragraph" w:styleId="Heading2">
    <w:name w:val="heading 2"/>
    <w:basedOn w:val="Normal"/>
    <w:link w:val="Titolo2Carattere"/>
    <w:uiPriority w:val="9"/>
    <w:qFormat/>
    <w:rsid w:val="00a85221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a85221"/>
    <w:rPr>
      <w:rFonts w:ascii="Times New Roman" w:hAnsi="Times New Roman" w:eastAsia="Times New Roman" w:cs="Times New Roman"/>
      <w:b/>
      <w:bCs/>
      <w:kern w:val="2"/>
      <w:sz w:val="48"/>
      <w:szCs w:val="48"/>
      <w:lang w:eastAsia="it-IT"/>
    </w:rPr>
  </w:style>
  <w:style w:type="character" w:styleId="Titolo2Carattere" w:customStyle="1">
    <w:name w:val="Titolo 2 Carattere"/>
    <w:basedOn w:val="DefaultParagraphFont"/>
    <w:uiPriority w:val="9"/>
    <w:qFormat/>
    <w:rsid w:val="00a85221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Emphasis">
    <w:name w:val="Emphasis"/>
    <w:basedOn w:val="DefaultParagraphFont"/>
    <w:uiPriority w:val="20"/>
    <w:qFormat/>
    <w:rsid w:val="00a85221"/>
    <w:rPr>
      <w:i/>
      <w:i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8522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LibreOffice/24.8.5.2$Windows_X86_64 LibreOffice_project/fddf2685c70b461e7832239a0162a77216259f22</Application>
  <AppVersion>15.0000</AppVersion>
  <Pages>4</Pages>
  <Words>1181</Words>
  <Characters>7139</Characters>
  <CharactersWithSpaces>8244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2023-08-10T06:34:00Z</dcterms:created>
  <dc:creator>HALLEY</dc:creator>
  <dc:description/>
  <dc:language>it-IT</dc:language>
  <cp:lastModifiedBy/>
  <dcterms:modified xsi:type="dcterms:W3CDTF">2025-04-14T18:32:23Z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